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E708D" w14:textId="7409D727" w:rsidR="00B23DF1" w:rsidRPr="0016547F" w:rsidRDefault="00B23DF1" w:rsidP="0016547F">
      <w:pPr>
        <w:numPr>
          <w:ilvl w:val="0"/>
          <w:numId w:val="1"/>
        </w:numPr>
        <w:tabs>
          <w:tab w:val="clear" w:pos="720"/>
          <w:tab w:val="num" w:pos="360"/>
        </w:tabs>
        <w:spacing w:before="240"/>
        <w:ind w:left="360"/>
        <w:jc w:val="both"/>
        <w:rPr>
          <w:rFonts w:ascii="Arial" w:hAnsi="Arial" w:cs="Arial"/>
          <w:bCs/>
          <w:sz w:val="22"/>
          <w:szCs w:val="22"/>
        </w:rPr>
      </w:pPr>
      <w:r w:rsidRPr="0016547F">
        <w:rPr>
          <w:rFonts w:ascii="Arial" w:hAnsi="Arial" w:cs="Arial"/>
          <w:bCs/>
          <w:sz w:val="22"/>
          <w:szCs w:val="22"/>
        </w:rPr>
        <w:t>The Commissioner for Electrical Safety (Commissioner) is established under</w:t>
      </w:r>
      <w:r w:rsidR="00D05AE9" w:rsidRPr="0016547F">
        <w:rPr>
          <w:rFonts w:ascii="Arial" w:hAnsi="Arial" w:cs="Arial"/>
          <w:bCs/>
          <w:sz w:val="22"/>
          <w:szCs w:val="22"/>
        </w:rPr>
        <w:t xml:space="preserve"> Part 6 of</w:t>
      </w:r>
      <w:r w:rsidRPr="0016547F">
        <w:rPr>
          <w:rFonts w:ascii="Arial" w:hAnsi="Arial" w:cs="Arial"/>
          <w:bCs/>
          <w:sz w:val="22"/>
          <w:szCs w:val="22"/>
        </w:rPr>
        <w:t xml:space="preserve"> the </w:t>
      </w:r>
      <w:r w:rsidRPr="0016547F">
        <w:rPr>
          <w:rFonts w:ascii="Arial" w:hAnsi="Arial" w:cs="Arial"/>
          <w:bCs/>
          <w:i/>
          <w:iCs/>
          <w:sz w:val="22"/>
          <w:szCs w:val="22"/>
        </w:rPr>
        <w:t>Electrical Safety Act 2002</w:t>
      </w:r>
      <w:r w:rsidRPr="0016547F">
        <w:rPr>
          <w:rFonts w:ascii="Arial" w:hAnsi="Arial" w:cs="Arial"/>
          <w:bCs/>
          <w:sz w:val="22"/>
          <w:szCs w:val="22"/>
        </w:rPr>
        <w:t>.</w:t>
      </w:r>
    </w:p>
    <w:p w14:paraId="02BF1566" w14:textId="468E3274" w:rsidR="00B23DF1" w:rsidRPr="0016547F" w:rsidRDefault="00B23DF1" w:rsidP="0016547F">
      <w:pPr>
        <w:numPr>
          <w:ilvl w:val="0"/>
          <w:numId w:val="1"/>
        </w:numPr>
        <w:tabs>
          <w:tab w:val="clear" w:pos="720"/>
          <w:tab w:val="num" w:pos="360"/>
        </w:tabs>
        <w:spacing w:before="240"/>
        <w:ind w:left="360"/>
        <w:jc w:val="both"/>
        <w:rPr>
          <w:rFonts w:ascii="Arial" w:hAnsi="Arial" w:cs="Arial"/>
          <w:bCs/>
          <w:sz w:val="22"/>
          <w:szCs w:val="22"/>
        </w:rPr>
      </w:pPr>
      <w:r w:rsidRPr="0016547F">
        <w:rPr>
          <w:rFonts w:ascii="Arial" w:hAnsi="Arial" w:cs="Arial"/>
          <w:bCs/>
          <w:sz w:val="22"/>
          <w:szCs w:val="22"/>
        </w:rPr>
        <w:t>The Commissioner provides a strong voice to government on electrical safety matters and is an independent advocate for electrical safety in Queensland. The Commissioner works closely with the Electrical Safety Office, as the agency responsible for delivering electrical safety services in Queensland.</w:t>
      </w:r>
    </w:p>
    <w:p w14:paraId="0D901376" w14:textId="13410FFE" w:rsidR="00732E22" w:rsidRPr="0016547F" w:rsidRDefault="00B23DF1" w:rsidP="0016547F">
      <w:pPr>
        <w:numPr>
          <w:ilvl w:val="0"/>
          <w:numId w:val="1"/>
        </w:numPr>
        <w:tabs>
          <w:tab w:val="clear" w:pos="720"/>
          <w:tab w:val="num" w:pos="360"/>
        </w:tabs>
        <w:spacing w:before="240"/>
        <w:ind w:left="360"/>
        <w:jc w:val="both"/>
        <w:rPr>
          <w:rFonts w:ascii="Arial" w:hAnsi="Arial" w:cs="Arial"/>
          <w:bCs/>
          <w:sz w:val="22"/>
          <w:szCs w:val="22"/>
        </w:rPr>
      </w:pPr>
      <w:r w:rsidRPr="0016547F">
        <w:rPr>
          <w:rFonts w:ascii="Arial" w:hAnsi="Arial" w:cs="Arial"/>
          <w:bCs/>
          <w:sz w:val="22"/>
          <w:szCs w:val="22"/>
          <w:u w:val="single"/>
        </w:rPr>
        <w:t>Cabinet endorsed</w:t>
      </w:r>
      <w:r w:rsidRPr="0016547F">
        <w:rPr>
          <w:rFonts w:ascii="Arial" w:hAnsi="Arial" w:cs="Arial"/>
          <w:bCs/>
          <w:sz w:val="22"/>
          <w:szCs w:val="22"/>
        </w:rPr>
        <w:t xml:space="preserve"> </w:t>
      </w:r>
      <w:r w:rsidR="00955511" w:rsidRPr="0016547F">
        <w:rPr>
          <w:rFonts w:ascii="Arial" w:hAnsi="Arial" w:cs="Arial"/>
          <w:bCs/>
          <w:sz w:val="22"/>
          <w:szCs w:val="22"/>
        </w:rPr>
        <w:t xml:space="preserve">that </w:t>
      </w:r>
      <w:r w:rsidRPr="0016547F">
        <w:rPr>
          <w:rFonts w:ascii="Arial" w:hAnsi="Arial" w:cs="Arial"/>
          <w:bCs/>
          <w:sz w:val="22"/>
          <w:szCs w:val="22"/>
        </w:rPr>
        <w:t xml:space="preserve">Mr Keith McKenzie be recommended to the Governor in Council for appointment as Commissioner for Electrical Safety for a term of three years </w:t>
      </w:r>
      <w:r w:rsidR="00D05AE9" w:rsidRPr="0016547F">
        <w:rPr>
          <w:rFonts w:ascii="Arial" w:hAnsi="Arial" w:cs="Arial"/>
          <w:bCs/>
          <w:sz w:val="22"/>
          <w:szCs w:val="22"/>
        </w:rPr>
        <w:t>from 1 August 2022 up to and including 3</w:t>
      </w:r>
      <w:r w:rsidR="00E11841" w:rsidRPr="0016547F">
        <w:rPr>
          <w:rFonts w:ascii="Arial" w:hAnsi="Arial" w:cs="Arial"/>
          <w:bCs/>
          <w:sz w:val="22"/>
          <w:szCs w:val="22"/>
        </w:rPr>
        <w:t>1</w:t>
      </w:r>
      <w:r w:rsidR="00D05AE9" w:rsidRPr="0016547F">
        <w:rPr>
          <w:rFonts w:ascii="Arial" w:hAnsi="Arial" w:cs="Arial"/>
          <w:bCs/>
          <w:sz w:val="22"/>
          <w:szCs w:val="22"/>
        </w:rPr>
        <w:t xml:space="preserve"> July 2025</w:t>
      </w:r>
      <w:r w:rsidR="0016547F" w:rsidRPr="0016547F">
        <w:rPr>
          <w:rFonts w:ascii="Arial" w:hAnsi="Arial" w:cs="Arial"/>
          <w:bCs/>
          <w:sz w:val="22"/>
          <w:szCs w:val="22"/>
        </w:rPr>
        <w:t>.</w:t>
      </w:r>
    </w:p>
    <w:p w14:paraId="60CA8658" w14:textId="4C7CB0CD" w:rsidR="0016547F" w:rsidRPr="0016547F" w:rsidRDefault="0016547F" w:rsidP="0016547F">
      <w:pPr>
        <w:numPr>
          <w:ilvl w:val="0"/>
          <w:numId w:val="1"/>
        </w:numPr>
        <w:tabs>
          <w:tab w:val="clear" w:pos="720"/>
          <w:tab w:val="num" w:pos="360"/>
        </w:tabs>
        <w:spacing w:before="360"/>
        <w:ind w:left="357" w:hanging="357"/>
        <w:jc w:val="both"/>
        <w:rPr>
          <w:rFonts w:ascii="Arial" w:hAnsi="Arial" w:cs="Arial"/>
          <w:bCs/>
          <w:sz w:val="22"/>
          <w:szCs w:val="22"/>
        </w:rPr>
      </w:pPr>
      <w:r w:rsidRPr="0016547F">
        <w:rPr>
          <w:rFonts w:ascii="Arial" w:hAnsi="Arial" w:cs="Arial"/>
          <w:bCs/>
          <w:i/>
          <w:iCs/>
          <w:sz w:val="22"/>
          <w:szCs w:val="22"/>
          <w:u w:val="single"/>
        </w:rPr>
        <w:t>Attachments</w:t>
      </w:r>
      <w:r w:rsidRPr="0016547F">
        <w:rPr>
          <w:rFonts w:ascii="Arial" w:hAnsi="Arial" w:cs="Arial"/>
          <w:bCs/>
          <w:sz w:val="22"/>
          <w:szCs w:val="22"/>
        </w:rPr>
        <w:t>:</w:t>
      </w:r>
    </w:p>
    <w:p w14:paraId="603DA867" w14:textId="4C8022A3" w:rsidR="0016547F" w:rsidRPr="0016547F" w:rsidRDefault="0016547F" w:rsidP="00C326F2">
      <w:pPr>
        <w:pStyle w:val="ListParagraph"/>
        <w:numPr>
          <w:ilvl w:val="0"/>
          <w:numId w:val="3"/>
        </w:numPr>
        <w:spacing w:before="120"/>
        <w:jc w:val="both"/>
        <w:rPr>
          <w:rFonts w:ascii="Arial" w:hAnsi="Arial" w:cs="Arial"/>
          <w:bCs/>
          <w:sz w:val="22"/>
          <w:szCs w:val="22"/>
        </w:rPr>
      </w:pPr>
      <w:r w:rsidRPr="0016547F">
        <w:rPr>
          <w:rFonts w:ascii="Arial" w:hAnsi="Arial" w:cs="Arial"/>
          <w:bCs/>
          <w:sz w:val="22"/>
          <w:szCs w:val="22"/>
        </w:rPr>
        <w:t>Nil.</w:t>
      </w:r>
    </w:p>
    <w:sectPr w:rsidR="0016547F" w:rsidRPr="0016547F" w:rsidSect="0016547F">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D817D" w14:textId="77777777" w:rsidR="00097434" w:rsidRDefault="00097434" w:rsidP="00D6589B">
      <w:r>
        <w:separator/>
      </w:r>
    </w:p>
  </w:endnote>
  <w:endnote w:type="continuationSeparator" w:id="0">
    <w:p w14:paraId="4C3EEBEC" w14:textId="77777777" w:rsidR="00097434" w:rsidRDefault="00097434"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8432D" w14:textId="77777777" w:rsidR="00097434" w:rsidRDefault="00097434" w:rsidP="00D6589B">
      <w:r>
        <w:separator/>
      </w:r>
    </w:p>
  </w:footnote>
  <w:footnote w:type="continuationSeparator" w:id="0">
    <w:p w14:paraId="71896E6B" w14:textId="77777777" w:rsidR="00097434" w:rsidRDefault="00097434"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994EA" w14:textId="77777777" w:rsidR="005B67AC" w:rsidRPr="00937A4A" w:rsidRDefault="005B67AC" w:rsidP="005B67AC">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572B31F" w14:textId="77777777" w:rsidR="005B67AC" w:rsidRPr="00937A4A" w:rsidRDefault="005B67AC" w:rsidP="005B67A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C4E6522" w14:textId="56928775" w:rsidR="005B67AC" w:rsidRPr="00937A4A" w:rsidRDefault="005B67AC" w:rsidP="005B67A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July 2022</w:t>
    </w:r>
  </w:p>
  <w:p w14:paraId="268A9E06" w14:textId="4FA1E168" w:rsidR="005B67AC" w:rsidRDefault="005B67AC" w:rsidP="005B67AC">
    <w:pPr>
      <w:pStyle w:val="Header"/>
      <w:spacing w:before="120"/>
      <w:rPr>
        <w:rFonts w:ascii="Arial" w:hAnsi="Arial" w:cs="Arial"/>
        <w:b/>
        <w:sz w:val="22"/>
        <w:szCs w:val="22"/>
        <w:u w:val="single"/>
      </w:rPr>
    </w:pPr>
    <w:r>
      <w:rPr>
        <w:rFonts w:ascii="Arial" w:hAnsi="Arial" w:cs="Arial"/>
        <w:b/>
        <w:sz w:val="22"/>
        <w:szCs w:val="22"/>
        <w:u w:val="single"/>
      </w:rPr>
      <w:t>Appointment of the Commissioner for Electrical Safety</w:t>
    </w:r>
  </w:p>
  <w:p w14:paraId="2EDD0966" w14:textId="780A10F4" w:rsidR="005B67AC" w:rsidRDefault="005B67AC" w:rsidP="005B67AC">
    <w:pPr>
      <w:pStyle w:val="Header"/>
      <w:spacing w:before="120"/>
      <w:rPr>
        <w:rFonts w:ascii="Arial" w:hAnsi="Arial" w:cs="Arial"/>
        <w:b/>
        <w:sz w:val="22"/>
        <w:szCs w:val="22"/>
        <w:u w:val="single"/>
      </w:rPr>
    </w:pPr>
    <w:r>
      <w:rPr>
        <w:rFonts w:ascii="Arial" w:hAnsi="Arial" w:cs="Arial"/>
        <w:b/>
        <w:sz w:val="22"/>
        <w:szCs w:val="22"/>
        <w:u w:val="single"/>
      </w:rPr>
      <w:t>Minister for Education, Minister for Industrial Relations and Minister for Racing</w:t>
    </w:r>
  </w:p>
  <w:p w14:paraId="70BE50E3" w14:textId="77777777" w:rsidR="005B67AC" w:rsidRDefault="005B67AC" w:rsidP="005B67A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12421"/>
    <w:multiLevelType w:val="hybridMultilevel"/>
    <w:tmpl w:val="8A2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07060963">
    <w:abstractNumId w:val="2"/>
  </w:num>
  <w:num w:numId="2" w16cid:durableId="922223343">
    <w:abstractNumId w:val="1"/>
  </w:num>
  <w:num w:numId="3" w16cid:durableId="185041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9B"/>
    <w:rsid w:val="00037B98"/>
    <w:rsid w:val="00080F8F"/>
    <w:rsid w:val="00097434"/>
    <w:rsid w:val="00141DA8"/>
    <w:rsid w:val="0016547F"/>
    <w:rsid w:val="00174117"/>
    <w:rsid w:val="002345B7"/>
    <w:rsid w:val="00321FD6"/>
    <w:rsid w:val="00355A70"/>
    <w:rsid w:val="003B0743"/>
    <w:rsid w:val="003E31A7"/>
    <w:rsid w:val="004A655D"/>
    <w:rsid w:val="00501C66"/>
    <w:rsid w:val="00550873"/>
    <w:rsid w:val="005B67AC"/>
    <w:rsid w:val="005F1C4C"/>
    <w:rsid w:val="00625969"/>
    <w:rsid w:val="006E5375"/>
    <w:rsid w:val="00732E22"/>
    <w:rsid w:val="00795F3F"/>
    <w:rsid w:val="0083688D"/>
    <w:rsid w:val="008655D9"/>
    <w:rsid w:val="00955511"/>
    <w:rsid w:val="009753BE"/>
    <w:rsid w:val="009E315F"/>
    <w:rsid w:val="00B23DF1"/>
    <w:rsid w:val="00B76D6E"/>
    <w:rsid w:val="00C326F2"/>
    <w:rsid w:val="00C75E67"/>
    <w:rsid w:val="00CB1501"/>
    <w:rsid w:val="00CC1BB8"/>
    <w:rsid w:val="00CF0D8A"/>
    <w:rsid w:val="00D05AE9"/>
    <w:rsid w:val="00D24C10"/>
    <w:rsid w:val="00D6589B"/>
    <w:rsid w:val="00DA308A"/>
    <w:rsid w:val="00E1184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Revision">
    <w:name w:val="Revision"/>
    <w:hidden/>
    <w:uiPriority w:val="99"/>
    <w:semiHidden/>
    <w:rsid w:val="00B76D6E"/>
    <w:pPr>
      <w:spacing w:after="0" w:line="240" w:lineRule="auto"/>
    </w:pPr>
    <w:rPr>
      <w:rFonts w:ascii="Times New Roman" w:eastAsia="Times New Roman" w:hAnsi="Times New Roman" w:cs="Times New Roman"/>
      <w:color w:val="000000"/>
      <w:sz w:val="24"/>
      <w:szCs w:val="20"/>
      <w:lang w:eastAsia="en-AU"/>
    </w:rPr>
  </w:style>
  <w:style w:type="character" w:styleId="CommentReference">
    <w:name w:val="annotation reference"/>
    <w:basedOn w:val="DefaultParagraphFont"/>
    <w:uiPriority w:val="99"/>
    <w:semiHidden/>
    <w:unhideWhenUsed/>
    <w:rsid w:val="003E31A7"/>
    <w:rPr>
      <w:sz w:val="16"/>
      <w:szCs w:val="16"/>
    </w:rPr>
  </w:style>
  <w:style w:type="paragraph" w:styleId="CommentText">
    <w:name w:val="annotation text"/>
    <w:basedOn w:val="Normal"/>
    <w:link w:val="CommentTextChar"/>
    <w:uiPriority w:val="99"/>
    <w:unhideWhenUsed/>
    <w:rsid w:val="003E31A7"/>
    <w:rPr>
      <w:sz w:val="20"/>
    </w:rPr>
  </w:style>
  <w:style w:type="character" w:customStyle="1" w:styleId="CommentTextChar">
    <w:name w:val="Comment Text Char"/>
    <w:basedOn w:val="DefaultParagraphFont"/>
    <w:link w:val="CommentText"/>
    <w:uiPriority w:val="99"/>
    <w:rsid w:val="003E31A7"/>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3E31A7"/>
    <w:rPr>
      <w:b/>
      <w:bCs/>
    </w:rPr>
  </w:style>
  <w:style w:type="character" w:customStyle="1" w:styleId="CommentSubjectChar">
    <w:name w:val="Comment Subject Char"/>
    <w:basedOn w:val="CommentTextChar"/>
    <w:link w:val="CommentSubject"/>
    <w:uiPriority w:val="99"/>
    <w:semiHidden/>
    <w:rsid w:val="003E31A7"/>
    <w:rPr>
      <w:rFonts w:ascii="Times New Roman" w:eastAsia="Times New Roman" w:hAnsi="Times New Roman" w:cs="Times New Roman"/>
      <w:b/>
      <w:bCs/>
      <w:color w:val="000000"/>
      <w:sz w:val="20"/>
      <w:szCs w:val="20"/>
      <w:lang w:eastAsia="en-AU"/>
    </w:rPr>
  </w:style>
  <w:style w:type="paragraph" w:styleId="ListParagraph">
    <w:name w:val="List Paragraph"/>
    <w:basedOn w:val="Normal"/>
    <w:uiPriority w:val="34"/>
    <w:qFormat/>
    <w:rsid w:val="00165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A4703-E609-48EB-BC10-08188566DD23}">
  <ds:schemaRefs>
    <ds:schemaRef ds:uri="http://schemas.microsoft.com/sharepoint/v3/contenttype/forms"/>
  </ds:schemaRefs>
</ds:datastoreItem>
</file>

<file path=customXml/itemProps2.xml><?xml version="1.0" encoding="utf-8"?>
<ds:datastoreItem xmlns:ds="http://schemas.openxmlformats.org/officeDocument/2006/customXml" ds:itemID="{67A51248-C608-4E09-8710-00A508809F1F}">
  <ds:schemaRefs>
    <ds:schemaRef ds:uri="http://schemas.microsoft.com/office/2006/metadata/properties"/>
    <ds:schemaRef ds:uri="63e311de-a790-43ff-be63-577c26c7507c"/>
    <ds:schemaRef ds:uri="b8ed82f2-f7bd-423c-8698-5e132afe9245"/>
    <ds:schemaRef ds:uri="http://schemas.microsoft.com/office/infopath/2007/PartnerControls"/>
  </ds:schemaRefs>
</ds:datastoreItem>
</file>

<file path=customXml/itemProps3.xml><?xml version="1.0" encoding="utf-8"?>
<ds:datastoreItem xmlns:ds="http://schemas.openxmlformats.org/officeDocument/2006/customXml" ds:itemID="{5ADE594C-631E-456D-868F-C818D05A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102</Words>
  <Characters>562</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Cabinet</vt:lpstr>
    </vt:vector>
  </TitlesOfParts>
  <Company/>
  <LinksUpToDate>false</LinksUpToDate>
  <CharactersWithSpaces>660</CharactersWithSpaces>
  <SharedDoc>false</SharedDoc>
  <HyperlinkBase>https://www.cabinet.qld.gov.au/documents/2022/Jul/ApptESCr/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dc:title>
  <dc:subject/>
  <dc:creator/>
  <cp:keywords/>
  <dc:description/>
  <cp:lastModifiedBy/>
  <cp:revision>16</cp:revision>
  <cp:lastPrinted>2023-09-15T03:39:00Z</cp:lastPrinted>
  <dcterms:created xsi:type="dcterms:W3CDTF">2022-06-08T03:39:00Z</dcterms:created>
  <dcterms:modified xsi:type="dcterms:W3CDTF">2024-09-26T21:49:00Z</dcterms:modified>
  <cp:category>Electricity,Safety,Significant_Appointments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0x0101004C6E927C757A1348AD2649F7B580FAB7</vt:lpwstr>
  </property>
  <property fmtid="{D5CDD505-2E9C-101B-9397-08002B2CF9AE}" pid="4" name="Business unit">
    <vt:lpwstr>132;#Office of the Deputy Director-General|38036b16-dc4b-43be-a9b9-0143662bcf3e</vt:lpwstr>
  </property>
  <property fmtid="{D5CDD505-2E9C-101B-9397-08002B2CF9AE}" pid="5" name="Landing page">
    <vt:lpwstr/>
  </property>
  <property fmtid="{D5CDD505-2E9C-101B-9397-08002B2CF9AE}" pid="6" name="DocumentType">
    <vt:lpwstr>Template</vt:lpwstr>
  </property>
  <property fmtid="{D5CDD505-2E9C-101B-9397-08002B2CF9AE}" pid="7" name="MediaServiceImageTags">
    <vt:lpwstr/>
  </property>
</Properties>
</file>